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 </w:t>
      </w:r>
      <w:r w:rsidRPr="004D7EB3">
        <w:rPr>
          <w:rFonts w:ascii="Candara" w:hAnsi="Candara"/>
          <w:b/>
          <w:bCs/>
          <w:sz w:val="20"/>
          <w:szCs w:val="20"/>
        </w:rPr>
        <w:t xml:space="preserve">How we use your information – Risk Stratification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This privacy notice explains why your GP Practice collects information about you, and how that information may be used.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As data controllers, GPs have fair processing responsibilities under the Data Protection Act 1998. This means ensuring that your personal data are handled in ways that are transparent and that you would reasonably expect. The Health and Social Care Act 2012 changes the way that confidential data are processed it is important that you are made aware of these changes, understand that you can object to certain uses, and how to do so.</w:t>
      </w: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 </w:t>
      </w: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The health care professionals who provide you with care maintain records about your health and treatment. These records may be electronic, paper, or both and various measures are employed to ensure the security of your records. The information contained in the records is used for your direct care and kept confidential. However, we may be required to disclose your personal information if it is required by law, is justified in the public interest, or you consent for the use for other purposes.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Other reasons why your data may be disclosed are for use for statistical purposes where the information will not be able to identify you, or for research purposes for which your consent will be requested. Under the Health and Social Care Act 2012 the Health and Social Care Information Centre can request personal confidential information from your GP practice without asking for your consent first.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Your data may also be shared with other healthcare professionals who provide you with care through local integrated care services. Your permission to share your data between the services will be requested, although refusing permission may impact your care. If this is the case your doctor will be able to explain how this could affect your care.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Your GP is encouraged to use a process called </w:t>
      </w:r>
      <w:r w:rsidRPr="004D7EB3">
        <w:rPr>
          <w:rFonts w:ascii="Candara" w:hAnsi="Candara"/>
          <w:b/>
          <w:bCs/>
          <w:sz w:val="20"/>
          <w:szCs w:val="20"/>
        </w:rPr>
        <w:t xml:space="preserve">Risk Stratification </w:t>
      </w:r>
      <w:r w:rsidRPr="004D7EB3">
        <w:rPr>
          <w:rFonts w:ascii="Candara" w:hAnsi="Candara"/>
          <w:sz w:val="20"/>
          <w:szCs w:val="20"/>
        </w:rPr>
        <w:t xml:space="preserve">to identify patients who may require additional care due to long term conditions. The information is used to help support patient care and prevent unnecessary hospital admissions. </w:t>
      </w:r>
    </w:p>
    <w:p w:rsidR="004D7EB3" w:rsidRPr="004D7EB3" w:rsidRDefault="004D7EB3" w:rsidP="004D7EB3">
      <w:pPr>
        <w:pStyle w:val="Default"/>
        <w:rPr>
          <w:rFonts w:ascii="Candara" w:hAnsi="Candara"/>
          <w:sz w:val="20"/>
          <w:szCs w:val="20"/>
        </w:rPr>
      </w:pPr>
    </w:p>
    <w:p w:rsidR="004D7EB3" w:rsidRDefault="004D7EB3" w:rsidP="004D7EB3">
      <w:pPr>
        <w:pStyle w:val="Default"/>
        <w:rPr>
          <w:rFonts w:ascii="Candara" w:hAnsi="Candara"/>
          <w:sz w:val="20"/>
          <w:szCs w:val="20"/>
        </w:rPr>
      </w:pPr>
      <w:r w:rsidRPr="004D7EB3">
        <w:rPr>
          <w:rFonts w:ascii="Candara" w:hAnsi="Candara"/>
          <w:sz w:val="20"/>
          <w:szCs w:val="20"/>
        </w:rPr>
        <w:t xml:space="preserve">If you do not want your data used for these purposes you may object by contacting the practice who will explain how you can prevent your data being used in this way.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We are committed to protecting your privacy and will only use data collected lawfully in accordance with the Data Protection Act 1998, Human Rights Act, the Common Law Duty of Confidentiality, and the NHS Codes of Confidentiality and Security. The only </w:t>
      </w:r>
      <w:r w:rsidRPr="004D7EB3">
        <w:rPr>
          <w:rFonts w:ascii="Candara" w:hAnsi="Candara"/>
          <w:sz w:val="20"/>
          <w:szCs w:val="20"/>
        </w:rPr>
        <w:t>staffs</w:t>
      </w:r>
      <w:r w:rsidRPr="004D7EB3">
        <w:rPr>
          <w:rFonts w:ascii="Candara" w:hAnsi="Candara"/>
          <w:sz w:val="20"/>
          <w:szCs w:val="20"/>
        </w:rPr>
        <w:t xml:space="preserve"> </w:t>
      </w:r>
      <w:r>
        <w:rPr>
          <w:rFonts w:ascii="Candara" w:hAnsi="Candara"/>
          <w:sz w:val="20"/>
          <w:szCs w:val="20"/>
        </w:rPr>
        <w:t>that</w:t>
      </w:r>
      <w:r w:rsidRPr="004D7EB3">
        <w:rPr>
          <w:rFonts w:ascii="Candara" w:hAnsi="Candara"/>
          <w:sz w:val="20"/>
          <w:szCs w:val="20"/>
        </w:rPr>
        <w:t xml:space="preserve"> have access to your data are those with a</w:t>
      </w:r>
      <w:r>
        <w:rPr>
          <w:rFonts w:ascii="Candara" w:hAnsi="Candara"/>
          <w:sz w:val="20"/>
          <w:szCs w:val="20"/>
        </w:rPr>
        <w:t xml:space="preserve"> legitimate reason to do so, which</w:t>
      </w:r>
      <w:r w:rsidRPr="004D7EB3">
        <w:rPr>
          <w:rFonts w:ascii="Candara" w:hAnsi="Candara"/>
          <w:sz w:val="20"/>
          <w:szCs w:val="20"/>
        </w:rPr>
        <w:t xml:space="preserve"> is controlled by multiple levels of security.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The Data Protection Act 1998 gives you the right to view or access information that the GP Practice holds about you. This is known as ‘the right of subject </w:t>
      </w:r>
      <w:proofErr w:type="gramStart"/>
      <w:r w:rsidRPr="004D7EB3">
        <w:rPr>
          <w:rFonts w:ascii="Candara" w:hAnsi="Candara"/>
          <w:sz w:val="20"/>
          <w:szCs w:val="20"/>
        </w:rPr>
        <w:t>access’</w:t>
      </w:r>
      <w:proofErr w:type="gramEnd"/>
      <w:r w:rsidRPr="004D7EB3">
        <w:rPr>
          <w:rFonts w:ascii="Candara" w:hAnsi="Candara"/>
          <w:sz w:val="20"/>
          <w:szCs w:val="20"/>
        </w:rPr>
        <w:t xml:space="preserve">. Under this right you are entitled to have a description of the information, explanation of why it is held, who it could be disclosed to, and you are entitled to a copy of the information. If you would like to make a ‘subject access request’, please contact the practice manager in writing. </w:t>
      </w:r>
    </w:p>
    <w:p w:rsidR="004D7EB3" w:rsidRPr="004D7EB3" w:rsidRDefault="004D7EB3" w:rsidP="004D7EB3">
      <w:pPr>
        <w:pStyle w:val="Default"/>
        <w:rPr>
          <w:rFonts w:ascii="Candara" w:hAnsi="Candara"/>
          <w:sz w:val="20"/>
          <w:szCs w:val="20"/>
        </w:rPr>
      </w:pPr>
    </w:p>
    <w:p w:rsidR="004D7EB3" w:rsidRPr="004D7EB3" w:rsidRDefault="004D7EB3" w:rsidP="004D7EB3">
      <w:pPr>
        <w:pStyle w:val="Default"/>
        <w:rPr>
          <w:rFonts w:ascii="Candara" w:hAnsi="Candara"/>
          <w:sz w:val="20"/>
          <w:szCs w:val="20"/>
        </w:rPr>
      </w:pPr>
      <w:r w:rsidRPr="004D7EB3">
        <w:rPr>
          <w:rFonts w:ascii="Candara" w:hAnsi="Candara"/>
          <w:sz w:val="20"/>
          <w:szCs w:val="20"/>
        </w:rPr>
        <w:t xml:space="preserve">If you would like further information about how your information is used by the GP Practice, please contact the practice manager, or view the Fair Processing Notice on the practice notice </w:t>
      </w:r>
      <w:r w:rsidRPr="004D7EB3">
        <w:rPr>
          <w:rFonts w:ascii="Candara" w:hAnsi="Candara"/>
          <w:sz w:val="20"/>
          <w:szCs w:val="20"/>
        </w:rPr>
        <w:t xml:space="preserve">board or the practice website. </w:t>
      </w:r>
    </w:p>
    <w:p w:rsidR="00FD116C" w:rsidRPr="004D7EB3" w:rsidRDefault="004D7EB3" w:rsidP="004D7EB3">
      <w:pPr>
        <w:autoSpaceDE w:val="0"/>
        <w:autoSpaceDN w:val="0"/>
        <w:adjustRightInd w:val="0"/>
        <w:spacing w:before="120" w:after="0" w:line="240" w:lineRule="auto"/>
        <w:rPr>
          <w:rFonts w:ascii="Candara" w:hAnsi="Candara"/>
          <w:sz w:val="20"/>
          <w:szCs w:val="20"/>
        </w:rPr>
      </w:pPr>
      <w:r w:rsidRPr="004D7EB3">
        <w:rPr>
          <w:rFonts w:ascii="Candara" w:hAnsi="Candara"/>
          <w:sz w:val="20"/>
          <w:szCs w:val="20"/>
        </w:rPr>
        <w:t xml:space="preserve">The practice is registered as a data controller under the Data Protection Act 1998 – the registration number is </w:t>
      </w:r>
      <w:r w:rsidRPr="004D7EB3">
        <w:rPr>
          <w:rFonts w:ascii="Candara" w:hAnsi="Candara" w:cs="Candara"/>
          <w:b/>
          <w:bCs/>
          <w:sz w:val="20"/>
          <w:szCs w:val="20"/>
        </w:rPr>
        <w:t>Z748666X</w:t>
      </w:r>
      <w:r w:rsidRPr="004D7EB3">
        <w:rPr>
          <w:rFonts w:ascii="Candara" w:hAnsi="Candara" w:cs="Candara"/>
          <w:b/>
          <w:bCs/>
          <w:sz w:val="20"/>
          <w:szCs w:val="20"/>
        </w:rPr>
        <w:t xml:space="preserve"> </w:t>
      </w:r>
      <w:r w:rsidRPr="004D7EB3">
        <w:rPr>
          <w:rFonts w:ascii="Candara" w:hAnsi="Candara"/>
          <w:sz w:val="20"/>
          <w:szCs w:val="20"/>
        </w:rPr>
        <w:t xml:space="preserve">and can be viewed online in the public register at </w:t>
      </w:r>
      <w:hyperlink r:id="rId6" w:history="1">
        <w:r w:rsidRPr="004D7EB3">
          <w:rPr>
            <w:rStyle w:val="Hyperlink"/>
            <w:rFonts w:ascii="Candara" w:hAnsi="Candara"/>
            <w:sz w:val="20"/>
            <w:szCs w:val="20"/>
          </w:rPr>
          <w:t>www.ICO.gov.uk</w:t>
        </w:r>
      </w:hyperlink>
    </w:p>
    <w:p w:rsidR="004D7EB3" w:rsidRPr="004D7EB3" w:rsidRDefault="004D7EB3" w:rsidP="004D7EB3">
      <w:pPr>
        <w:autoSpaceDE w:val="0"/>
        <w:autoSpaceDN w:val="0"/>
        <w:adjustRightInd w:val="0"/>
        <w:spacing w:before="120" w:after="0" w:line="240" w:lineRule="auto"/>
        <w:rPr>
          <w:rFonts w:ascii="Candara" w:hAnsi="Candara" w:cs="Candara"/>
          <w:b/>
          <w:bCs/>
          <w:sz w:val="20"/>
          <w:szCs w:val="20"/>
        </w:rPr>
      </w:pPr>
      <w:bookmarkStart w:id="0" w:name="_GoBack"/>
      <w:bookmarkEnd w:id="0"/>
    </w:p>
    <w:sectPr w:rsidR="004D7EB3" w:rsidRPr="004D7EB3" w:rsidSect="004D7EB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635"/>
    <w:multiLevelType w:val="hybridMultilevel"/>
    <w:tmpl w:val="0C70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B3"/>
    <w:rsid w:val="004D7EB3"/>
    <w:rsid w:val="00FD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E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7EB3"/>
    <w:pPr>
      <w:ind w:left="720"/>
      <w:contextualSpacing/>
    </w:pPr>
  </w:style>
  <w:style w:type="character" w:styleId="Hyperlink">
    <w:name w:val="Hyperlink"/>
    <w:basedOn w:val="DefaultParagraphFont"/>
    <w:uiPriority w:val="99"/>
    <w:unhideWhenUsed/>
    <w:rsid w:val="004D7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E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7EB3"/>
    <w:pPr>
      <w:ind w:left="720"/>
      <w:contextualSpacing/>
    </w:pPr>
  </w:style>
  <w:style w:type="character" w:styleId="Hyperlink">
    <w:name w:val="Hyperlink"/>
    <w:basedOn w:val="DefaultParagraphFont"/>
    <w:uiPriority w:val="99"/>
    <w:unhideWhenUsed/>
    <w:rsid w:val="004D7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Dawn.Beadle</cp:lastModifiedBy>
  <cp:revision>1</cp:revision>
  <dcterms:created xsi:type="dcterms:W3CDTF">2018-07-03T10:24:00Z</dcterms:created>
  <dcterms:modified xsi:type="dcterms:W3CDTF">2018-07-03T10:26:00Z</dcterms:modified>
</cp:coreProperties>
</file>